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7C40" w14:textId="214E5274" w:rsidR="007C32F8" w:rsidRPr="007C32F8" w:rsidRDefault="007C32F8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PIERWSZE</w:t>
      </w:r>
      <w:r w:rsidRPr="007C32F8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WEZWANIE DO ZŁOŻENIA AKCJI W SPÓŁCE</w:t>
      </w:r>
    </w:p>
    <w:p w14:paraId="7A9252FA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5A8635B5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 związku z wejściem w życie ustawy z dnia 30 sierpnia 2019 r. o zmianie ustawy Kodeks spółek handlowych oraz niektórych innych ustaw (Dz.U. z 2019 r., poz. 1798), dalej jako „Ustawa”, HALDEX Spółka Akcyjna w Katowicach (dalej jako: „Spółka”), informuje jedynego akcjonariusza HOLDING KW sp. z o.o. w Katowicach o wprowadzeniu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do polskiego porządku prawnego obowiązkowej dematerializacji akcji spółek, która oznacza zastąpienie papierowej formy akcji zapisem elektronicznym w rejestrze akcjonariuszy prowadzonym przez podmiot, o którym mowa w art. 328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1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§ 2 Kodeksu spółek handlowych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w brzmieniu określonym Ustawą.</w:t>
      </w:r>
    </w:p>
    <w:p w14:paraId="69C74861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D309319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Zgodnie z wprowadzonymi zmianami moc obowiązujących dokumentów akcji wydanych przez Spółkę wygasa z mocy prawa z dniem 1 marca 2021 r. </w:t>
      </w:r>
    </w:p>
    <w:p w14:paraId="6B87E219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6F9C5E0" w14:textId="28A9616B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W związku z powyższymi zmianami, Zarząd Spółki wzywa (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pierwsze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wezwanie), jedynego akcjonariusza HOLDING KW sp. z o.o. w Katowicach do złożenia dokumentów akcji najpóźniej do dnia 31 grudnia 2020 r. w siedzibie Spółki: Katowice, Pl. Grunwaldzki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8-10, aby mogły zostać przekształcone w formę zapisu elektronicznego. </w:t>
      </w:r>
    </w:p>
    <w:p w14:paraId="472918B0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EA4EA83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Złożenie dokumentów akcji w Spółce odbywa się za pisemnym potwierdzeniem wydanym akcjonariuszowi.</w:t>
      </w:r>
    </w:p>
    <w:p w14:paraId="67C55D82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9A12DBA" w14:textId="364B3CC5" w:rsidR="007C32F8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wezwania: 25.09.2020 r.</w:t>
      </w:r>
    </w:p>
    <w:p w14:paraId="7F673106" w14:textId="142C3E81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doręczenia wezwania: 30.09.2020 r.</w:t>
      </w:r>
    </w:p>
    <w:p w14:paraId="6031EC54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E870CCE" w14:textId="77777777" w:rsidR="007C32F8" w:rsidRDefault="007C32F8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050B2183" w14:textId="45C1E333" w:rsidR="007C32F8" w:rsidRPr="007C32F8" w:rsidRDefault="00851BD7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DRUGIE</w:t>
      </w:r>
      <w:r w:rsidR="007C32F8" w:rsidRPr="007C32F8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WEZWANIE DO ZŁOŻENIA AKCJI W SPÓŁCE</w:t>
      </w:r>
    </w:p>
    <w:p w14:paraId="171157B0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0F5DBE27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 związku z wejściem w życie ustawy z dnia 30 sierpnia 2019 r. o zmianie ustawy Kodeks spółek handlowych oraz niektórych innych ustaw (Dz.U. z 2019 r., poz. 1798), dalej jako „Ustawa”, HALDEX Spółka Akcyjna w Katowicach (dalej jako: „Spółka”), informuje jedynego akcjonariusza HOLDING KW sp. z o.o. w Katowicach o wprowadzeniu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do polskiego porządku prawnego obowiązkowej dematerializacji akcji spółek, która oznacza zastąpienie papierowej formy akcji zapisem elektronicznym w rejestrze akcjonariuszy prowadzonym przez podmiot, o którym mowa w art. 328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1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§ 2 Kodeksu spółek handlowych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w brzmieniu określonym Ustawą.</w:t>
      </w:r>
    </w:p>
    <w:p w14:paraId="1A548F06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8FF9D24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Zgodnie z wprowadzonymi zmianami moc obowiązujących dokumentów akcji wydanych przez Spółkę wygasa z mocy prawa z dniem 1 marca 2021 r. </w:t>
      </w:r>
    </w:p>
    <w:p w14:paraId="413C3E40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F2D04BA" w14:textId="3E490CE9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W związku z powyższymi zmianami, Zarząd Spółki wzywa (</w:t>
      </w:r>
      <w:r w:rsidR="00851BD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drugie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wezwanie), jedynego akcjonariusza HOLDING KW sp. z o.o. w Katowicach do złożenia dokumentów akcji najpóźniej do dnia 31 grudnia 2020 r. w siedzibie Spółki: Katowice, Pl. Grunwaldzki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8-10, aby mogły zostać przekształcone w formę zapisu elektronicznego. </w:t>
      </w:r>
    </w:p>
    <w:p w14:paraId="3D1B277E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5C6D108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Złożenie dokumentów akcji w Spółce odbywa się za pisemnym potwierdzeniem wydanym akcjonariuszowi.</w:t>
      </w:r>
    </w:p>
    <w:p w14:paraId="474E0BF4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322D22D" w14:textId="77777777" w:rsidR="007C32F8" w:rsidRDefault="007C32F8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2781EE39" w14:textId="2A6F4452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wezwania: 16.10.2020 r.</w:t>
      </w:r>
    </w:p>
    <w:p w14:paraId="3E9CC75D" w14:textId="718B55B5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Data doręczenia wezwania: 19.10.2020 r.</w:t>
      </w:r>
    </w:p>
    <w:p w14:paraId="4D9FBC9C" w14:textId="77777777" w:rsidR="007C32F8" w:rsidRDefault="007C32F8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6845509E" w14:textId="4CD4C52A" w:rsidR="007C32F8" w:rsidRPr="007C32F8" w:rsidRDefault="00851BD7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1" w:name="_Hlk58566599"/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TRZECIE</w:t>
      </w:r>
      <w:r w:rsidR="007C32F8" w:rsidRPr="007C32F8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WEZWANIE DO ZŁOŻENIA AKCJI W SPÓŁCE</w:t>
      </w:r>
    </w:p>
    <w:p w14:paraId="463299C9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1E428C70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 związku z wejściem w życie ustawy z dnia 30 sierpnia 2019 r. o zmianie ustawy Kodeks spółek handlowych oraz niektórych innych ustaw (Dz.U. z 2019 r., poz. 1798), dalej jako „Ustawa”, HALDEX Spółka Akcyjna w Katowicach (dalej jako: „Spółka”), informuje jedynego akcjonariusza HOLDING KW sp. z o.o. w Katowicach o wprowadzeniu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do polskiego porządku prawnego obowiązkowej dematerializacji akcji spółek, która oznacza zastąpienie papierowej formy akcji zapisem elektronicznym w rejestrze akcjonariuszy prowadzonym przez podmiot, o którym mowa w art. 328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1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§ 2 Kodeksu spółek handlowych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w brzmieniu określonym Ustawą.</w:t>
      </w:r>
    </w:p>
    <w:p w14:paraId="7A12650C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2EBB7EB0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Zgodnie z wprowadzonymi zmianami moc obowiązujących dokumentów akcji wydanych przez Spółkę wygasa z mocy prawa z dniem 1 marca 2021 r. </w:t>
      </w:r>
    </w:p>
    <w:p w14:paraId="69F7ED31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67536709" w14:textId="5BC7F4AB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W związku z powyższymi zmianami, Zarząd Spółki wzywa (</w:t>
      </w:r>
      <w:r w:rsidR="00851BD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trzecie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wezwanie), jedynego akcjonariusza HOLDING KW sp. z o.o. w Katowicach do złożenia dokumentów akcji najpóźniej do dnia 31 grudnia 2020 r. w siedzibie Spółki: Katowice, Pl. Grunwaldzki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8-10, aby mogły zostać przekształcone w formę zapisu elektronicznego. </w:t>
      </w:r>
    </w:p>
    <w:p w14:paraId="05A4B63D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AF00034" w14:textId="02EDCC7F" w:rsidR="007C32F8" w:rsidRDefault="007C32F8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Złożenie dokumentów akcji w Spółce odbywa się za pisemnym potwierdzeniem wydanym akcjonariuszowi.</w:t>
      </w:r>
    </w:p>
    <w:p w14:paraId="77CAD343" w14:textId="77777777" w:rsidR="00851BD7" w:rsidRPr="007C32F8" w:rsidRDefault="00851BD7" w:rsidP="007C32F8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D59537B" w14:textId="00405397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wezwania: 10.11.2020 r.</w:t>
      </w:r>
    </w:p>
    <w:p w14:paraId="06E46470" w14:textId="1B9AC66B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doręczenia wezwania: 13.11.2020 r.</w:t>
      </w:r>
    </w:p>
    <w:p w14:paraId="04448DA8" w14:textId="0963EFA7" w:rsidR="007C32F8" w:rsidRDefault="007C32F8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9ED868C" w14:textId="77777777" w:rsidR="00851BD7" w:rsidRPr="007C32F8" w:rsidRDefault="00851BD7" w:rsidP="007C32F8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bookmarkEnd w:id="1"/>
    <w:p w14:paraId="54FB1370" w14:textId="77777777" w:rsidR="007C32F8" w:rsidRPr="007C32F8" w:rsidRDefault="007C32F8" w:rsidP="007C32F8">
      <w:pPr>
        <w:widowControl/>
        <w:autoSpaceDE/>
        <w:autoSpaceDN/>
        <w:adjustRightInd/>
        <w:spacing w:line="240" w:lineRule="auto"/>
        <w:ind w:left="1418" w:firstLine="709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B4C9DF8" w14:textId="2ABDED53" w:rsidR="00851BD7" w:rsidRPr="007C32F8" w:rsidRDefault="00851BD7" w:rsidP="00851BD7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CZWARTE</w:t>
      </w:r>
      <w:r w:rsidRPr="007C32F8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 xml:space="preserve"> WEZWANIE DO ZŁOŻENIA AKCJI W SPÓŁCE</w:t>
      </w:r>
    </w:p>
    <w:p w14:paraId="6554EA04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05A27AC4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 związku z wejściem w życie ustawy z dnia 30 sierpnia 2019 r. o zmianie ustawy Kodeks spółek handlowych oraz niektórych innych ustaw (Dz.U. z 2019 r., poz. 1798), dalej jako „Ustawa”, HALDEX Spółka Akcyjna w Katowicach (dalej jako: „Spółka”), informuje jedynego akcjonariusza HOLDING KW sp. z o.o. w Katowicach o wprowadzeniu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do polskiego porządku prawnego obowiązkowej dematerializacji akcji spółek, która oznacza zastąpienie papierowej formy akcji zapisem elektronicznym w rejestrze akcjonariuszy prowadzonym przez podmiot, o którym mowa w art. 328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1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§ 2 Kodeksu spółek handlowych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w brzmieniu określonym Ustawą.</w:t>
      </w:r>
    </w:p>
    <w:p w14:paraId="454C667A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1F0435C8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Zgodnie z wprowadzonymi zmianami moc obowiązujących dokumentów akcji wydanych przez Spółkę wygasa z mocy prawa z dniem 1 marca 2021 r. </w:t>
      </w:r>
    </w:p>
    <w:p w14:paraId="7F8FFCDD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1E4A7DD" w14:textId="4761B5D3" w:rsidR="00851BD7" w:rsidRPr="007C32F8" w:rsidRDefault="00851BD7" w:rsidP="00851BD7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W związku z powyższymi zmianami, Zarząd Spółki wzywa (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czwarte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wezwanie), jedynego akcjonariusza HOLDING KW sp. z o.o. w Katowicach do złożenia dokumentów akcji najpóźniej do dnia 31 grudnia 2020 r. w siedzibie Spółki: Katowice, Pl. Grunwaldzki </w:t>
      </w: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8-10, aby mogły zostać przekształcone w formę zapisu elektronicznego. </w:t>
      </w:r>
    </w:p>
    <w:p w14:paraId="4C08B39C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4DF37D9" w14:textId="16338328" w:rsidR="00851BD7" w:rsidRDefault="00851BD7" w:rsidP="00851BD7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C32F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Złożenie dokumentów akcji w Spółce odbywa się za pisemnym potwierdzeniem wydanym akcjonariuszowi.</w:t>
      </w:r>
    </w:p>
    <w:p w14:paraId="6D9A1ECC" w14:textId="1CABD1AE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Data wezwania: 30.11.2020 r.</w:t>
      </w:r>
    </w:p>
    <w:p w14:paraId="4C9C6880" w14:textId="2F920DF8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doręczenia wezwania: 02.12.2020 r.</w:t>
      </w:r>
    </w:p>
    <w:p w14:paraId="2761E206" w14:textId="77777777" w:rsidR="00851BD7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513B5E36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C523D7D" w14:textId="34262A5C" w:rsidR="00762009" w:rsidRDefault="00762009" w:rsidP="00762009">
      <w:pPr>
        <w:widowControl/>
        <w:autoSpaceDE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PIĄTE WEZWANIE DO ZŁOŻENIA AKCJI W SPÓŁCE</w:t>
      </w:r>
    </w:p>
    <w:p w14:paraId="3A0DBE53" w14:textId="77777777" w:rsidR="00762009" w:rsidRDefault="00762009" w:rsidP="00762009">
      <w:pPr>
        <w:widowControl/>
        <w:autoSpaceDE/>
        <w:adjustRightInd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</w:p>
    <w:p w14:paraId="3C4B4ECB" w14:textId="77777777" w:rsidR="00762009" w:rsidRDefault="00762009" w:rsidP="00762009">
      <w:pPr>
        <w:widowControl/>
        <w:autoSpaceDE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 związku z wejściem w życie ustawy z dnia 30 sierpnia 2019 r. o zmianie ustawy Kodeks spółek handlowych oraz niektórych innych ustaw (Dz.U. z 2019 r., poz. 1798), dalej jako „Ustawa”, HALDEX Spółka Akcyjna w Katowicach (dalej jako: „Spółka”), informuje jedynego akcjonariusza HOLDING KW sp. z o.o. w Katowicach o wprowadzeniu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do polskiego porządku prawnego obowiązkowej dematerializacji akcji spółek, która oznacza zastąpienie papierowej formy akcji zapisem elektronicznym w rejestrze akcjonariuszy prowadzonym przez podmiot, o którym mowa w art. 328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lang w:eastAsia="en-US"/>
        </w:rPr>
        <w:t>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§ 2 Kodeksu spółek handlowych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>w brzmieniu określonym Ustawą.</w:t>
      </w:r>
    </w:p>
    <w:p w14:paraId="301A9704" w14:textId="77777777" w:rsidR="00762009" w:rsidRDefault="00762009" w:rsidP="00762009">
      <w:pPr>
        <w:widowControl/>
        <w:autoSpaceDE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720430F" w14:textId="77777777" w:rsidR="00762009" w:rsidRDefault="00762009" w:rsidP="00762009">
      <w:pPr>
        <w:widowControl/>
        <w:autoSpaceDE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Zgodnie z wprowadzonymi zmianami moc obowiązujących dokumentów akcji wydanych przez Spółkę wygasa z mocy prawa z dniem 1 marca 2021 r. </w:t>
      </w:r>
    </w:p>
    <w:p w14:paraId="7BB93850" w14:textId="77777777" w:rsidR="00762009" w:rsidRDefault="00762009" w:rsidP="00762009">
      <w:pPr>
        <w:widowControl/>
        <w:autoSpaceDE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BB2592A" w14:textId="388D0689" w:rsidR="00762009" w:rsidRDefault="00762009" w:rsidP="00762009">
      <w:pPr>
        <w:widowControl/>
        <w:autoSpaceDE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W związku z powyższymi zmianami, Zarząd Spółki wzywa (piąte wezwanie), jedynego akcjonariusza HOLDING KW sp. z o.o. w Katowicach do złożenia dokumentów akcji najpóźniej do dnia 31 grudnia 2020 r. w siedzibie Spółki: Katowice, Pl. Grunwaldzki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8-10, aby mogły zostać przekształcone w formę zapisu elektronicznego. </w:t>
      </w:r>
    </w:p>
    <w:p w14:paraId="54135CB9" w14:textId="77777777" w:rsidR="00762009" w:rsidRDefault="00762009" w:rsidP="00762009">
      <w:pPr>
        <w:widowControl/>
        <w:autoSpaceDE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05D91574" w14:textId="77777777" w:rsidR="00762009" w:rsidRDefault="00762009" w:rsidP="00762009">
      <w:pPr>
        <w:widowControl/>
        <w:autoSpaceDE/>
        <w:adjustRightInd/>
        <w:spacing w:line="240" w:lineRule="auto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Złożenie dokumentów akcji w Spółce odbywa się za pisemnym potwierdzeniem wydanym akcjonariuszowi.</w:t>
      </w:r>
    </w:p>
    <w:p w14:paraId="7418BA5C" w14:textId="77777777" w:rsidR="00762009" w:rsidRDefault="00762009" w:rsidP="00762009">
      <w:pPr>
        <w:widowControl/>
        <w:autoSpaceDE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3B2569A" w14:textId="5A5913AA" w:rsidR="00762009" w:rsidRDefault="00762009" w:rsidP="00762009">
      <w:pPr>
        <w:widowControl/>
        <w:autoSpaceDE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wezwania: 18.12.2020 r.</w:t>
      </w:r>
    </w:p>
    <w:p w14:paraId="1BB14377" w14:textId="6B69CB95" w:rsidR="00762009" w:rsidRDefault="00762009" w:rsidP="00762009">
      <w:pPr>
        <w:widowControl/>
        <w:autoSpaceDE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Data doręczenia wezwania: 21.12.2020 r.</w:t>
      </w:r>
    </w:p>
    <w:p w14:paraId="026E40F3" w14:textId="77777777" w:rsidR="00851BD7" w:rsidRPr="007C32F8" w:rsidRDefault="00851BD7" w:rsidP="00851BD7">
      <w:pPr>
        <w:widowControl/>
        <w:autoSpaceDE/>
        <w:autoSpaceDN/>
        <w:adjustRightInd/>
        <w:spacing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35F33545" w14:textId="0C8D7272" w:rsidR="00FD3B21" w:rsidRPr="00B12521" w:rsidRDefault="00FD3B21" w:rsidP="00B12521">
      <w:pPr>
        <w:rPr>
          <w:rFonts w:ascii="Arial Narrow" w:hAnsi="Arial Narrow"/>
        </w:rPr>
      </w:pPr>
    </w:p>
    <w:sectPr w:rsidR="00FD3B21" w:rsidRPr="00B12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98"/>
    <w:rsid w:val="000A7898"/>
    <w:rsid w:val="003E2412"/>
    <w:rsid w:val="00676426"/>
    <w:rsid w:val="00762009"/>
    <w:rsid w:val="007C32F8"/>
    <w:rsid w:val="00851BD7"/>
    <w:rsid w:val="009D1728"/>
    <w:rsid w:val="00A96A3B"/>
    <w:rsid w:val="00B12521"/>
    <w:rsid w:val="00BC78CC"/>
    <w:rsid w:val="00CB2998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9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67642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2521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98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1252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12521"/>
  </w:style>
  <w:style w:type="paragraph" w:customStyle="1" w:styleId="Style1">
    <w:name w:val="Style1"/>
    <w:basedOn w:val="Normalny"/>
    <w:rsid w:val="00B12521"/>
    <w:pPr>
      <w:spacing w:line="470" w:lineRule="exact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">
    <w:name w:val="Style2"/>
    <w:basedOn w:val="Normalny"/>
    <w:rsid w:val="00B12521"/>
    <w:pPr>
      <w:spacing w:line="24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3">
    <w:name w:val="Style3"/>
    <w:basedOn w:val="Normalny"/>
    <w:rsid w:val="00B12521"/>
    <w:pPr>
      <w:spacing w:line="278" w:lineRule="exact"/>
      <w:ind w:hanging="816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4">
    <w:name w:val="Style4"/>
    <w:basedOn w:val="Normalny"/>
    <w:rsid w:val="00B12521"/>
    <w:pPr>
      <w:spacing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5">
    <w:name w:val="Style5"/>
    <w:basedOn w:val="Normalny"/>
    <w:rsid w:val="00B12521"/>
    <w:pPr>
      <w:spacing w:line="274" w:lineRule="exact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6">
    <w:name w:val="Style6"/>
    <w:basedOn w:val="Normalny"/>
    <w:rsid w:val="00B12521"/>
    <w:pPr>
      <w:spacing w:line="595" w:lineRule="exact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7">
    <w:name w:val="Style7"/>
    <w:basedOn w:val="Normalny"/>
    <w:rsid w:val="00B12521"/>
    <w:pPr>
      <w:spacing w:line="275" w:lineRule="exact"/>
      <w:ind w:hanging="298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8">
    <w:name w:val="Style8"/>
    <w:basedOn w:val="Normalny"/>
    <w:rsid w:val="00B12521"/>
    <w:pPr>
      <w:spacing w:line="24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9">
    <w:name w:val="Style9"/>
    <w:basedOn w:val="Normalny"/>
    <w:rsid w:val="00B12521"/>
    <w:pPr>
      <w:spacing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0">
    <w:name w:val="Style10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1">
    <w:name w:val="Style11"/>
    <w:basedOn w:val="Normalny"/>
    <w:rsid w:val="00B12521"/>
    <w:pPr>
      <w:spacing w:line="269" w:lineRule="exact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2">
    <w:name w:val="Style12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3">
    <w:name w:val="Style13"/>
    <w:basedOn w:val="Normalny"/>
    <w:rsid w:val="00B12521"/>
    <w:pPr>
      <w:spacing w:line="278" w:lineRule="exact"/>
      <w:ind w:hanging="49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4">
    <w:name w:val="Style14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5">
    <w:name w:val="Style15"/>
    <w:basedOn w:val="Normalny"/>
    <w:rsid w:val="00B12521"/>
    <w:pPr>
      <w:spacing w:line="557" w:lineRule="exact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6">
    <w:name w:val="Style16"/>
    <w:basedOn w:val="Normalny"/>
    <w:rsid w:val="00B12521"/>
    <w:pPr>
      <w:spacing w:line="278" w:lineRule="exact"/>
      <w:ind w:hanging="403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7">
    <w:name w:val="Style17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8">
    <w:name w:val="Style18"/>
    <w:basedOn w:val="Normalny"/>
    <w:rsid w:val="00B12521"/>
    <w:pPr>
      <w:spacing w:line="269" w:lineRule="exac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9">
    <w:name w:val="Style19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0">
    <w:name w:val="Style20"/>
    <w:basedOn w:val="Normalny"/>
    <w:rsid w:val="00B12521"/>
    <w:pPr>
      <w:spacing w:line="211" w:lineRule="exact"/>
      <w:ind w:firstLine="77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1">
    <w:name w:val="Style21"/>
    <w:basedOn w:val="Normalny"/>
    <w:rsid w:val="00B12521"/>
    <w:pPr>
      <w:spacing w:line="288" w:lineRule="exact"/>
      <w:ind w:hanging="374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2">
    <w:name w:val="Style22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3">
    <w:name w:val="Style23"/>
    <w:basedOn w:val="Normalny"/>
    <w:rsid w:val="00B12521"/>
    <w:pPr>
      <w:spacing w:line="275" w:lineRule="exact"/>
      <w:ind w:firstLine="365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4">
    <w:name w:val="Style24"/>
    <w:basedOn w:val="Normalny"/>
    <w:rsid w:val="00B12521"/>
    <w:pPr>
      <w:spacing w:line="547" w:lineRule="exact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5">
    <w:name w:val="Style25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6">
    <w:name w:val="Style26"/>
    <w:basedOn w:val="Normalny"/>
    <w:rsid w:val="00B12521"/>
    <w:pPr>
      <w:spacing w:line="288" w:lineRule="exact"/>
      <w:ind w:hanging="278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7">
    <w:name w:val="Style27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8">
    <w:name w:val="Style28"/>
    <w:basedOn w:val="Normalny"/>
    <w:rsid w:val="00B12521"/>
    <w:pPr>
      <w:spacing w:line="518" w:lineRule="exact"/>
      <w:ind w:hanging="1296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9">
    <w:name w:val="Style29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31">
    <w:name w:val="Font Style31"/>
    <w:rsid w:val="00B12521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sid w:val="00B12521"/>
    <w:rPr>
      <w:rFonts w:ascii="Arial" w:hAnsi="Arial" w:cs="Arial"/>
      <w:sz w:val="22"/>
      <w:szCs w:val="22"/>
    </w:rPr>
  </w:style>
  <w:style w:type="character" w:customStyle="1" w:styleId="FontStyle33">
    <w:name w:val="Font Style33"/>
    <w:rsid w:val="00B12521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rsid w:val="00B12521"/>
    <w:rPr>
      <w:rFonts w:ascii="Arial" w:hAnsi="Arial" w:cs="Arial"/>
      <w:i/>
      <w:iCs/>
      <w:spacing w:val="30"/>
      <w:sz w:val="14"/>
      <w:szCs w:val="14"/>
    </w:rPr>
  </w:style>
  <w:style w:type="character" w:customStyle="1" w:styleId="FontStyle35">
    <w:name w:val="Font Style35"/>
    <w:rsid w:val="00B12521"/>
    <w:rPr>
      <w:rFonts w:ascii="Microsoft Sans Serif" w:hAnsi="Microsoft Sans Serif" w:cs="Microsoft Sans Serif"/>
      <w:b/>
      <w:bCs/>
      <w:i/>
      <w:iCs/>
      <w:spacing w:val="30"/>
      <w:sz w:val="16"/>
      <w:szCs w:val="16"/>
    </w:rPr>
  </w:style>
  <w:style w:type="character" w:customStyle="1" w:styleId="FontStyle36">
    <w:name w:val="Font Style36"/>
    <w:rsid w:val="00B12521"/>
    <w:rPr>
      <w:rFonts w:ascii="Arial" w:hAnsi="Arial" w:cs="Arial"/>
      <w:i/>
      <w:iCs/>
      <w:sz w:val="18"/>
      <w:szCs w:val="18"/>
    </w:rPr>
  </w:style>
  <w:style w:type="character" w:customStyle="1" w:styleId="FontStyle37">
    <w:name w:val="Font Style37"/>
    <w:rsid w:val="00B125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rsid w:val="00B1252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9">
    <w:name w:val="Font Style39"/>
    <w:rsid w:val="00B125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B12521"/>
    <w:rPr>
      <w:rFonts w:ascii="Arial" w:hAnsi="Arial" w:cs="Arial"/>
      <w:b/>
      <w:bCs/>
      <w:sz w:val="38"/>
      <w:szCs w:val="38"/>
    </w:rPr>
  </w:style>
  <w:style w:type="character" w:customStyle="1" w:styleId="FontStyle41">
    <w:name w:val="Font Style41"/>
    <w:rsid w:val="00B12521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rsid w:val="00B12521"/>
    <w:rPr>
      <w:rFonts w:ascii="Arial" w:hAnsi="Arial" w:cs="Arial"/>
      <w:b/>
      <w:bCs/>
      <w:i/>
      <w:iCs/>
      <w:sz w:val="18"/>
      <w:szCs w:val="18"/>
    </w:rPr>
  </w:style>
  <w:style w:type="character" w:styleId="Hipercze">
    <w:name w:val="Hyperlink"/>
    <w:semiHidden/>
    <w:rsid w:val="00B12521"/>
    <w:rPr>
      <w:color w:val="0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12521"/>
    <w:pPr>
      <w:spacing w:line="240" w:lineRule="auto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52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B12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521"/>
    <w:pPr>
      <w:tabs>
        <w:tab w:val="center" w:pos="4536"/>
        <w:tab w:val="right" w:pos="9072"/>
      </w:tabs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252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12521"/>
    <w:pPr>
      <w:tabs>
        <w:tab w:val="center" w:pos="4536"/>
        <w:tab w:val="right" w:pos="9072"/>
      </w:tabs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1252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4">
    <w:name w:val="Font Style44"/>
    <w:rsid w:val="00B12521"/>
    <w:rPr>
      <w:rFonts w:ascii="Times New Roman" w:hAnsi="Times New Roman" w:cs="Times New Roman" w:hint="default"/>
      <w:b/>
      <w:bCs/>
      <w:i/>
      <w:iCs/>
      <w:spacing w:val="40"/>
      <w:w w:val="70"/>
      <w:sz w:val="20"/>
      <w:szCs w:val="20"/>
    </w:rPr>
  </w:style>
  <w:style w:type="character" w:customStyle="1" w:styleId="st1">
    <w:name w:val="st1"/>
    <w:rsid w:val="00B12521"/>
  </w:style>
  <w:style w:type="paragraph" w:customStyle="1" w:styleId="tekstbold">
    <w:name w:val="tekstbold"/>
    <w:basedOn w:val="Normalny"/>
    <w:rsid w:val="00B125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</w:rPr>
  </w:style>
  <w:style w:type="paragraph" w:customStyle="1" w:styleId="tekst">
    <w:name w:val="tekst"/>
    <w:basedOn w:val="Normalny"/>
    <w:rsid w:val="00B125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B12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2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52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oint">
    <w:name w:val="div.point"/>
    <w:uiPriority w:val="99"/>
    <w:rsid w:val="006764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6764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67642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2521"/>
    <w:pPr>
      <w:keepNext/>
      <w:keepLines/>
      <w:spacing w:before="480" w:line="240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898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1252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12521"/>
  </w:style>
  <w:style w:type="paragraph" w:customStyle="1" w:styleId="Style1">
    <w:name w:val="Style1"/>
    <w:basedOn w:val="Normalny"/>
    <w:rsid w:val="00B12521"/>
    <w:pPr>
      <w:spacing w:line="470" w:lineRule="exact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">
    <w:name w:val="Style2"/>
    <w:basedOn w:val="Normalny"/>
    <w:rsid w:val="00B12521"/>
    <w:pPr>
      <w:spacing w:line="24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3">
    <w:name w:val="Style3"/>
    <w:basedOn w:val="Normalny"/>
    <w:rsid w:val="00B12521"/>
    <w:pPr>
      <w:spacing w:line="278" w:lineRule="exact"/>
      <w:ind w:hanging="816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4">
    <w:name w:val="Style4"/>
    <w:basedOn w:val="Normalny"/>
    <w:rsid w:val="00B12521"/>
    <w:pPr>
      <w:spacing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5">
    <w:name w:val="Style5"/>
    <w:basedOn w:val="Normalny"/>
    <w:rsid w:val="00B12521"/>
    <w:pPr>
      <w:spacing w:line="274" w:lineRule="exact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6">
    <w:name w:val="Style6"/>
    <w:basedOn w:val="Normalny"/>
    <w:rsid w:val="00B12521"/>
    <w:pPr>
      <w:spacing w:line="595" w:lineRule="exact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7">
    <w:name w:val="Style7"/>
    <w:basedOn w:val="Normalny"/>
    <w:rsid w:val="00B12521"/>
    <w:pPr>
      <w:spacing w:line="275" w:lineRule="exact"/>
      <w:ind w:hanging="298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8">
    <w:name w:val="Style8"/>
    <w:basedOn w:val="Normalny"/>
    <w:rsid w:val="00B12521"/>
    <w:pPr>
      <w:spacing w:line="240" w:lineRule="auto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9">
    <w:name w:val="Style9"/>
    <w:basedOn w:val="Normalny"/>
    <w:rsid w:val="00B12521"/>
    <w:pPr>
      <w:spacing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0">
    <w:name w:val="Style10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1">
    <w:name w:val="Style11"/>
    <w:basedOn w:val="Normalny"/>
    <w:rsid w:val="00B12521"/>
    <w:pPr>
      <w:spacing w:line="269" w:lineRule="exact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2">
    <w:name w:val="Style12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3">
    <w:name w:val="Style13"/>
    <w:basedOn w:val="Normalny"/>
    <w:rsid w:val="00B12521"/>
    <w:pPr>
      <w:spacing w:line="278" w:lineRule="exact"/>
      <w:ind w:hanging="490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4">
    <w:name w:val="Style14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5">
    <w:name w:val="Style15"/>
    <w:basedOn w:val="Normalny"/>
    <w:rsid w:val="00B12521"/>
    <w:pPr>
      <w:spacing w:line="557" w:lineRule="exact"/>
      <w:jc w:val="center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6">
    <w:name w:val="Style16"/>
    <w:basedOn w:val="Normalny"/>
    <w:rsid w:val="00B12521"/>
    <w:pPr>
      <w:spacing w:line="278" w:lineRule="exact"/>
      <w:ind w:hanging="403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7">
    <w:name w:val="Style17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8">
    <w:name w:val="Style18"/>
    <w:basedOn w:val="Normalny"/>
    <w:rsid w:val="00B12521"/>
    <w:pPr>
      <w:spacing w:line="269" w:lineRule="exac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19">
    <w:name w:val="Style19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0">
    <w:name w:val="Style20"/>
    <w:basedOn w:val="Normalny"/>
    <w:rsid w:val="00B12521"/>
    <w:pPr>
      <w:spacing w:line="211" w:lineRule="exact"/>
      <w:ind w:firstLine="77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1">
    <w:name w:val="Style21"/>
    <w:basedOn w:val="Normalny"/>
    <w:rsid w:val="00B12521"/>
    <w:pPr>
      <w:spacing w:line="288" w:lineRule="exact"/>
      <w:ind w:hanging="374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2">
    <w:name w:val="Style22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3">
    <w:name w:val="Style23"/>
    <w:basedOn w:val="Normalny"/>
    <w:rsid w:val="00B12521"/>
    <w:pPr>
      <w:spacing w:line="275" w:lineRule="exact"/>
      <w:ind w:firstLine="365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4">
    <w:name w:val="Style24"/>
    <w:basedOn w:val="Normalny"/>
    <w:rsid w:val="00B12521"/>
    <w:pPr>
      <w:spacing w:line="547" w:lineRule="exact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5">
    <w:name w:val="Style25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6">
    <w:name w:val="Style26"/>
    <w:basedOn w:val="Normalny"/>
    <w:rsid w:val="00B12521"/>
    <w:pPr>
      <w:spacing w:line="288" w:lineRule="exact"/>
      <w:ind w:hanging="278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7">
    <w:name w:val="Style27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8">
    <w:name w:val="Style28"/>
    <w:basedOn w:val="Normalny"/>
    <w:rsid w:val="00B12521"/>
    <w:pPr>
      <w:spacing w:line="518" w:lineRule="exact"/>
      <w:ind w:hanging="1296"/>
      <w:jc w:val="left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Style29">
    <w:name w:val="Style29"/>
    <w:basedOn w:val="Normalny"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FontStyle31">
    <w:name w:val="Font Style31"/>
    <w:rsid w:val="00B12521"/>
    <w:rPr>
      <w:rFonts w:ascii="Arial" w:hAnsi="Arial" w:cs="Arial"/>
      <w:b/>
      <w:bCs/>
      <w:sz w:val="22"/>
      <w:szCs w:val="22"/>
    </w:rPr>
  </w:style>
  <w:style w:type="character" w:customStyle="1" w:styleId="FontStyle32">
    <w:name w:val="Font Style32"/>
    <w:rsid w:val="00B12521"/>
    <w:rPr>
      <w:rFonts w:ascii="Arial" w:hAnsi="Arial" w:cs="Arial"/>
      <w:sz w:val="22"/>
      <w:szCs w:val="22"/>
    </w:rPr>
  </w:style>
  <w:style w:type="character" w:customStyle="1" w:styleId="FontStyle33">
    <w:name w:val="Font Style33"/>
    <w:rsid w:val="00B12521"/>
    <w:rPr>
      <w:rFonts w:ascii="Arial" w:hAnsi="Arial" w:cs="Arial"/>
      <w:i/>
      <w:iCs/>
      <w:sz w:val="18"/>
      <w:szCs w:val="18"/>
    </w:rPr>
  </w:style>
  <w:style w:type="character" w:customStyle="1" w:styleId="FontStyle34">
    <w:name w:val="Font Style34"/>
    <w:rsid w:val="00B12521"/>
    <w:rPr>
      <w:rFonts w:ascii="Arial" w:hAnsi="Arial" w:cs="Arial"/>
      <w:i/>
      <w:iCs/>
      <w:spacing w:val="30"/>
      <w:sz w:val="14"/>
      <w:szCs w:val="14"/>
    </w:rPr>
  </w:style>
  <w:style w:type="character" w:customStyle="1" w:styleId="FontStyle35">
    <w:name w:val="Font Style35"/>
    <w:rsid w:val="00B12521"/>
    <w:rPr>
      <w:rFonts w:ascii="Microsoft Sans Serif" w:hAnsi="Microsoft Sans Serif" w:cs="Microsoft Sans Serif"/>
      <w:b/>
      <w:bCs/>
      <w:i/>
      <w:iCs/>
      <w:spacing w:val="30"/>
      <w:sz w:val="16"/>
      <w:szCs w:val="16"/>
    </w:rPr>
  </w:style>
  <w:style w:type="character" w:customStyle="1" w:styleId="FontStyle36">
    <w:name w:val="Font Style36"/>
    <w:rsid w:val="00B12521"/>
    <w:rPr>
      <w:rFonts w:ascii="Arial" w:hAnsi="Arial" w:cs="Arial"/>
      <w:i/>
      <w:iCs/>
      <w:sz w:val="18"/>
      <w:szCs w:val="18"/>
    </w:rPr>
  </w:style>
  <w:style w:type="character" w:customStyle="1" w:styleId="FontStyle37">
    <w:name w:val="Font Style37"/>
    <w:rsid w:val="00B125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rsid w:val="00B1252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9">
    <w:name w:val="Font Style39"/>
    <w:rsid w:val="00B125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B12521"/>
    <w:rPr>
      <w:rFonts w:ascii="Arial" w:hAnsi="Arial" w:cs="Arial"/>
      <w:b/>
      <w:bCs/>
      <w:sz w:val="38"/>
      <w:szCs w:val="38"/>
    </w:rPr>
  </w:style>
  <w:style w:type="character" w:customStyle="1" w:styleId="FontStyle41">
    <w:name w:val="Font Style41"/>
    <w:rsid w:val="00B12521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rsid w:val="00B12521"/>
    <w:rPr>
      <w:rFonts w:ascii="Arial" w:hAnsi="Arial" w:cs="Arial"/>
      <w:b/>
      <w:bCs/>
      <w:i/>
      <w:iCs/>
      <w:sz w:val="18"/>
      <w:szCs w:val="18"/>
    </w:rPr>
  </w:style>
  <w:style w:type="character" w:styleId="Hipercze">
    <w:name w:val="Hyperlink"/>
    <w:semiHidden/>
    <w:rsid w:val="00B12521"/>
    <w:rPr>
      <w:color w:val="0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12521"/>
    <w:pPr>
      <w:spacing w:line="240" w:lineRule="auto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52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B12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521"/>
    <w:pPr>
      <w:tabs>
        <w:tab w:val="center" w:pos="4536"/>
        <w:tab w:val="right" w:pos="9072"/>
      </w:tabs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252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12521"/>
    <w:pPr>
      <w:tabs>
        <w:tab w:val="center" w:pos="4536"/>
        <w:tab w:val="right" w:pos="9072"/>
      </w:tabs>
      <w:spacing w:line="240" w:lineRule="auto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1252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4">
    <w:name w:val="Font Style44"/>
    <w:rsid w:val="00B12521"/>
    <w:rPr>
      <w:rFonts w:ascii="Times New Roman" w:hAnsi="Times New Roman" w:cs="Times New Roman" w:hint="default"/>
      <w:b/>
      <w:bCs/>
      <w:i/>
      <w:iCs/>
      <w:spacing w:val="40"/>
      <w:w w:val="70"/>
      <w:sz w:val="20"/>
      <w:szCs w:val="20"/>
    </w:rPr>
  </w:style>
  <w:style w:type="character" w:customStyle="1" w:styleId="st1">
    <w:name w:val="st1"/>
    <w:rsid w:val="00B12521"/>
  </w:style>
  <w:style w:type="paragraph" w:customStyle="1" w:styleId="tekstbold">
    <w:name w:val="tekstbold"/>
    <w:basedOn w:val="Normalny"/>
    <w:rsid w:val="00B125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</w:rPr>
  </w:style>
  <w:style w:type="paragraph" w:customStyle="1" w:styleId="tekst">
    <w:name w:val="tekst"/>
    <w:basedOn w:val="Normalny"/>
    <w:rsid w:val="00B1252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B12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521"/>
    <w:pPr>
      <w:spacing w:line="240" w:lineRule="auto"/>
      <w:jc w:val="left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2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52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point">
    <w:name w:val="div.point"/>
    <w:uiPriority w:val="99"/>
    <w:rsid w:val="006764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6764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Ocelok Grzegorz</dc:creator>
  <cp:lastModifiedBy>Kowalska Agnieszka</cp:lastModifiedBy>
  <cp:revision>2</cp:revision>
  <dcterms:created xsi:type="dcterms:W3CDTF">2020-12-22T10:00:00Z</dcterms:created>
  <dcterms:modified xsi:type="dcterms:W3CDTF">2020-12-22T10:00:00Z</dcterms:modified>
</cp:coreProperties>
</file>